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2E1C" w:rsidRPr="00ED41A0" w:rsidRDefault="002D2E1C" w:rsidP="0036685D">
      <w:pPr>
        <w:spacing w:line="240" w:lineRule="auto"/>
        <w:jc w:val="both"/>
        <w:rPr>
          <w:rFonts w:ascii="Times New Roman" w:hAnsi="Times New Roman" w:cs="Times New Roman"/>
          <w:sz w:val="24"/>
          <w:szCs w:val="24"/>
        </w:rPr>
      </w:pPr>
      <w:bookmarkStart w:id="0" w:name="_GoBack"/>
      <w:bookmarkEnd w:id="0"/>
    </w:p>
    <w:p w:rsidR="00E929CD" w:rsidRPr="00ED41A0" w:rsidRDefault="00E929CD" w:rsidP="00BC2E6D">
      <w:pPr>
        <w:spacing w:line="240" w:lineRule="auto"/>
        <w:ind w:firstLine="720"/>
        <w:jc w:val="center"/>
        <w:rPr>
          <w:rFonts w:ascii="Times New Roman" w:hAnsi="Times New Roman" w:cs="Times New Roman"/>
          <w:sz w:val="24"/>
          <w:szCs w:val="24"/>
        </w:rPr>
      </w:pPr>
      <w:r w:rsidRPr="00ED41A0">
        <w:rPr>
          <w:rFonts w:ascii="Times New Roman" w:hAnsi="Times New Roman" w:cs="Times New Roman"/>
          <w:sz w:val="24"/>
          <w:szCs w:val="24"/>
        </w:rPr>
        <w:t>Role of culture in understanding sex and gender</w:t>
      </w:r>
    </w:p>
    <w:p w:rsidR="006D6A33" w:rsidRPr="00ED41A0" w:rsidRDefault="006D6A33" w:rsidP="0036685D">
      <w:pPr>
        <w:spacing w:line="240" w:lineRule="auto"/>
        <w:rPr>
          <w:rFonts w:ascii="Times New Roman" w:hAnsi="Times New Roman" w:cs="Times New Roman"/>
          <w:sz w:val="24"/>
          <w:szCs w:val="24"/>
        </w:rPr>
      </w:pPr>
      <w:r w:rsidRPr="00ED41A0">
        <w:rPr>
          <w:rFonts w:ascii="Times New Roman" w:hAnsi="Times New Roman" w:cs="Times New Roman"/>
          <w:sz w:val="24"/>
          <w:szCs w:val="24"/>
        </w:rPr>
        <w:t xml:space="preserve">A culture which most scholars define as the accepted values, behaviors and beliefs that guide the way of life of a particular group of people. Anyone stepping out of what the group considers norm is termed an outcast or is rejected.  Most people use gender and sex interchangeably, but there is a significant difference between the two terms. Gender is a social construct that spells how males and females should contact themselves while sex is biological in that it identifies one as a male or a female.  When one is born, the parents and other members of the society first identify the sex of the newborn, </w:t>
      </w:r>
      <w:proofErr w:type="gramStart"/>
      <w:r w:rsidRPr="00ED41A0">
        <w:rPr>
          <w:rFonts w:ascii="Times New Roman" w:hAnsi="Times New Roman" w:cs="Times New Roman"/>
          <w:sz w:val="24"/>
          <w:szCs w:val="24"/>
        </w:rPr>
        <w:t>then</w:t>
      </w:r>
      <w:proofErr w:type="gramEnd"/>
      <w:r w:rsidRPr="00ED41A0">
        <w:rPr>
          <w:rFonts w:ascii="Times New Roman" w:hAnsi="Times New Roman" w:cs="Times New Roman"/>
          <w:sz w:val="24"/>
          <w:szCs w:val="24"/>
        </w:rPr>
        <w:t xml:space="preserve"> later gender expectations are instilled into the growing individual depending on whether they are male or female. Male children are taught how to be masculine and female ones are trained on how to be feminine. For the reasons mentioned above, culture plays a vital role in the way people belonging to a particular group fathom</w:t>
      </w:r>
      <w:r w:rsidR="002B2BD3" w:rsidRPr="00ED41A0">
        <w:rPr>
          <w:rFonts w:ascii="Times New Roman" w:hAnsi="Times New Roman" w:cs="Times New Roman"/>
          <w:sz w:val="24"/>
          <w:szCs w:val="24"/>
        </w:rPr>
        <w:t>, and interpret gender, and sex (</w:t>
      </w:r>
      <w:proofErr w:type="spellStart"/>
      <w:r w:rsidR="002B2BD3" w:rsidRPr="00ED41A0">
        <w:rPr>
          <w:rFonts w:ascii="Times New Roman" w:hAnsi="Times New Roman" w:cs="Times New Roman"/>
          <w:color w:val="222222"/>
          <w:sz w:val="24"/>
          <w:szCs w:val="24"/>
          <w:shd w:val="clear" w:color="auto" w:fill="FFFFFF"/>
        </w:rPr>
        <w:t>Lorber</w:t>
      </w:r>
      <w:proofErr w:type="spellEnd"/>
      <w:r w:rsidR="002B2BD3" w:rsidRPr="00ED41A0">
        <w:rPr>
          <w:rFonts w:ascii="Times New Roman" w:hAnsi="Times New Roman" w:cs="Times New Roman"/>
          <w:color w:val="222222"/>
          <w:sz w:val="24"/>
          <w:szCs w:val="24"/>
          <w:shd w:val="clear" w:color="auto" w:fill="FFFFFF"/>
        </w:rPr>
        <w:t>, 1994).</w:t>
      </w:r>
    </w:p>
    <w:p w:rsidR="006D6A33" w:rsidRPr="00ED41A0" w:rsidRDefault="006D6A33" w:rsidP="00ED41A0">
      <w:pPr>
        <w:spacing w:line="240" w:lineRule="auto"/>
        <w:ind w:firstLine="720"/>
        <w:jc w:val="both"/>
        <w:rPr>
          <w:rFonts w:ascii="Times New Roman" w:hAnsi="Times New Roman" w:cs="Times New Roman"/>
          <w:sz w:val="24"/>
          <w:szCs w:val="24"/>
        </w:rPr>
      </w:pPr>
      <w:r w:rsidRPr="00ED41A0">
        <w:rPr>
          <w:rFonts w:ascii="Times New Roman" w:hAnsi="Times New Roman" w:cs="Times New Roman"/>
          <w:sz w:val="24"/>
          <w:szCs w:val="24"/>
        </w:rPr>
        <w:t>The culture of any society in the world dictates different gender and sex roles for every member of society.  In most cases</w:t>
      </w:r>
      <w:r w:rsidR="002B2BD3" w:rsidRPr="00ED41A0">
        <w:rPr>
          <w:rFonts w:ascii="Times New Roman" w:hAnsi="Times New Roman" w:cs="Times New Roman"/>
          <w:sz w:val="24"/>
          <w:szCs w:val="24"/>
        </w:rPr>
        <w:t xml:space="preserve"> as</w:t>
      </w:r>
      <w:r w:rsidR="002B2BD3" w:rsidRPr="00ED41A0">
        <w:rPr>
          <w:rFonts w:ascii="Times New Roman" w:hAnsi="Times New Roman" w:cs="Times New Roman"/>
          <w:color w:val="222222"/>
          <w:sz w:val="24"/>
          <w:szCs w:val="24"/>
          <w:shd w:val="clear" w:color="auto" w:fill="FFFFFF"/>
        </w:rPr>
        <w:t xml:space="preserve"> </w:t>
      </w:r>
      <w:proofErr w:type="spellStart"/>
      <w:r w:rsidR="002B2BD3" w:rsidRPr="00ED41A0">
        <w:rPr>
          <w:rFonts w:ascii="Times New Roman" w:hAnsi="Times New Roman" w:cs="Times New Roman"/>
          <w:color w:val="222222"/>
          <w:sz w:val="24"/>
          <w:szCs w:val="24"/>
          <w:shd w:val="clear" w:color="auto" w:fill="FFFFFF"/>
        </w:rPr>
        <w:t>Lorber</w:t>
      </w:r>
      <w:proofErr w:type="spellEnd"/>
      <w:r w:rsidR="002B2BD3" w:rsidRPr="00ED41A0">
        <w:rPr>
          <w:rFonts w:ascii="Times New Roman" w:hAnsi="Times New Roman" w:cs="Times New Roman"/>
          <w:color w:val="222222"/>
          <w:sz w:val="24"/>
          <w:szCs w:val="24"/>
          <w:shd w:val="clear" w:color="auto" w:fill="FFFFFF"/>
        </w:rPr>
        <w:t xml:space="preserve"> (1994) avers</w:t>
      </w:r>
      <w:r w:rsidRPr="00ED41A0">
        <w:rPr>
          <w:rFonts w:ascii="Times New Roman" w:hAnsi="Times New Roman" w:cs="Times New Roman"/>
          <w:sz w:val="24"/>
          <w:szCs w:val="24"/>
        </w:rPr>
        <w:t xml:space="preserve"> gender institutionalization for young people begins by assigning them sex category immediately after birth based on their genitals. The adult members of the society think of and treat male and female babies differently due to dictates of the culture that is passed down from one generation to the other.  For instance, parents will not dress a baby girl as a baby boy is dressed because they fear being tormented with questions by the rest of society.  A common question parents don't like answering is "is it a baby boy or girl?" To avoid such a problem, parents use different gender makers to identify their children. These enable the rest of society to treat different genders differently. The members of the community expect different genders to contact themselves uniquely. </w:t>
      </w:r>
    </w:p>
    <w:p w:rsidR="006D6A33" w:rsidRPr="00ED41A0" w:rsidRDefault="006D6A33" w:rsidP="00ED41A0">
      <w:pPr>
        <w:spacing w:line="240" w:lineRule="auto"/>
        <w:ind w:firstLine="720"/>
        <w:jc w:val="both"/>
        <w:rPr>
          <w:rFonts w:ascii="Times New Roman" w:hAnsi="Times New Roman" w:cs="Times New Roman"/>
          <w:sz w:val="24"/>
          <w:szCs w:val="24"/>
        </w:rPr>
      </w:pPr>
      <w:r w:rsidRPr="00ED41A0">
        <w:rPr>
          <w:rFonts w:ascii="Times New Roman" w:hAnsi="Times New Roman" w:cs="Times New Roman"/>
          <w:sz w:val="24"/>
          <w:szCs w:val="24"/>
        </w:rPr>
        <w:t>Since culture is a way of life for a particular group of people or society, and gender a social institution found under culture, members of the group feel uncomfortable before they have placed one under one of the two gender categories designed by cultural beliefs; masculine or feminine. When a man displays feminine characteristics and vice versa, the rest of the society question</w:t>
      </w:r>
      <w:r w:rsidR="00D0752E" w:rsidRPr="00ED41A0">
        <w:rPr>
          <w:rFonts w:ascii="Times New Roman" w:hAnsi="Times New Roman" w:cs="Times New Roman"/>
          <w:sz w:val="24"/>
          <w:szCs w:val="24"/>
        </w:rPr>
        <w:t>s his/her</w:t>
      </w:r>
      <w:r w:rsidR="002B2BD3" w:rsidRPr="00ED41A0">
        <w:rPr>
          <w:rFonts w:ascii="Times New Roman" w:hAnsi="Times New Roman" w:cs="Times New Roman"/>
          <w:sz w:val="24"/>
          <w:szCs w:val="24"/>
        </w:rPr>
        <w:t xml:space="preserve"> behavior (</w:t>
      </w:r>
      <w:r w:rsidR="002B2BD3" w:rsidRPr="00ED41A0">
        <w:rPr>
          <w:rFonts w:ascii="Times New Roman" w:hAnsi="Times New Roman" w:cs="Times New Roman"/>
          <w:color w:val="222222"/>
          <w:sz w:val="24"/>
          <w:szCs w:val="24"/>
          <w:shd w:val="clear" w:color="auto" w:fill="FFFFFF"/>
        </w:rPr>
        <w:t>Lorber</w:t>
      </w:r>
      <w:proofErr w:type="gramStart"/>
      <w:r w:rsidR="002B2BD3" w:rsidRPr="00ED41A0">
        <w:rPr>
          <w:rFonts w:ascii="Times New Roman" w:hAnsi="Times New Roman" w:cs="Times New Roman"/>
          <w:color w:val="222222"/>
          <w:sz w:val="24"/>
          <w:szCs w:val="24"/>
          <w:shd w:val="clear" w:color="auto" w:fill="FFFFFF"/>
        </w:rPr>
        <w:t>,1994</w:t>
      </w:r>
      <w:proofErr w:type="gramEnd"/>
      <w:r w:rsidR="002B2BD3" w:rsidRPr="00ED41A0">
        <w:rPr>
          <w:rFonts w:ascii="Times New Roman" w:hAnsi="Times New Roman" w:cs="Times New Roman"/>
          <w:color w:val="222222"/>
          <w:sz w:val="24"/>
          <w:szCs w:val="24"/>
          <w:shd w:val="clear" w:color="auto" w:fill="FFFFFF"/>
        </w:rPr>
        <w:t>).</w:t>
      </w:r>
    </w:p>
    <w:p w:rsidR="006D6A33" w:rsidRPr="00ED41A0" w:rsidRDefault="006D6A33" w:rsidP="00ED41A0">
      <w:pPr>
        <w:spacing w:line="240" w:lineRule="auto"/>
        <w:ind w:firstLine="720"/>
        <w:jc w:val="both"/>
        <w:rPr>
          <w:rFonts w:ascii="Times New Roman" w:hAnsi="Times New Roman" w:cs="Times New Roman"/>
          <w:sz w:val="24"/>
          <w:szCs w:val="24"/>
        </w:rPr>
      </w:pPr>
      <w:r w:rsidRPr="00ED41A0">
        <w:rPr>
          <w:rFonts w:ascii="Times New Roman" w:hAnsi="Times New Roman" w:cs="Times New Roman"/>
          <w:sz w:val="24"/>
          <w:szCs w:val="24"/>
        </w:rPr>
        <w:t xml:space="preserve">Gender and assignment of different sex roles can be seen as a social institution conceived by culture. Gender and sexuality enable members of society to organize their lives in different ways, depending on the category one belong right from birth. When growing up, members of the two classes of gender created by the human mind, enter into various divisions of labor. As culture dictates, there are jobs meant for men and women. Males and females are endowed with different motivations, talents and abilities. It is these differences that dictate one's area of specialization.  Anyone violating the norm is treated differently by the rest of society. </w:t>
      </w:r>
    </w:p>
    <w:p w:rsidR="006D6A33" w:rsidRPr="00ED41A0" w:rsidRDefault="000944F2" w:rsidP="00ED41A0">
      <w:pPr>
        <w:spacing w:line="240" w:lineRule="auto"/>
        <w:ind w:firstLine="720"/>
        <w:jc w:val="both"/>
        <w:rPr>
          <w:rFonts w:ascii="Times New Roman" w:hAnsi="Times New Roman" w:cs="Times New Roman"/>
          <w:sz w:val="24"/>
          <w:szCs w:val="24"/>
        </w:rPr>
      </w:pPr>
      <w:r w:rsidRPr="00ED41A0">
        <w:rPr>
          <w:rFonts w:ascii="Times New Roman" w:hAnsi="Times New Roman" w:cs="Times New Roman"/>
          <w:sz w:val="24"/>
          <w:szCs w:val="24"/>
        </w:rPr>
        <w:t>I think that s</w:t>
      </w:r>
      <w:r w:rsidR="006D6A33" w:rsidRPr="00ED41A0">
        <w:rPr>
          <w:rFonts w:ascii="Times New Roman" w:hAnsi="Times New Roman" w:cs="Times New Roman"/>
          <w:sz w:val="24"/>
          <w:szCs w:val="24"/>
        </w:rPr>
        <w:t>ince culture changes and it has been changing over time, sex and gender roles have also changed. In the past, there were roles men could not play, but in the modern days, it has become routine for men to engage in them. For instance, it was rare in the past to see a man playing the role of a care-taking to children. Nowadays,</w:t>
      </w:r>
      <w:r w:rsidR="002B2BD3" w:rsidRPr="00ED41A0">
        <w:rPr>
          <w:rFonts w:ascii="Times New Roman" w:hAnsi="Times New Roman" w:cs="Times New Roman"/>
          <w:sz w:val="24"/>
          <w:szCs w:val="24"/>
        </w:rPr>
        <w:t xml:space="preserve"> I can confirm that</w:t>
      </w:r>
      <w:r w:rsidR="006D6A33" w:rsidRPr="00ED41A0">
        <w:rPr>
          <w:rFonts w:ascii="Times New Roman" w:hAnsi="Times New Roman" w:cs="Times New Roman"/>
          <w:sz w:val="24"/>
          <w:szCs w:val="24"/>
        </w:rPr>
        <w:t xml:space="preserve"> such a notion has been by-passed by time and men take care of their babies everywhere, including carrying them to the hospital and back.  Women, on the hand,</w:t>
      </w:r>
      <w:r w:rsidR="002B2BD3" w:rsidRPr="00ED41A0">
        <w:rPr>
          <w:rFonts w:ascii="Times New Roman" w:hAnsi="Times New Roman" w:cs="Times New Roman"/>
          <w:sz w:val="24"/>
          <w:szCs w:val="24"/>
        </w:rPr>
        <w:t xml:space="preserve"> as </w:t>
      </w:r>
      <w:proofErr w:type="spellStart"/>
      <w:r w:rsidR="002B2BD3" w:rsidRPr="00ED41A0">
        <w:rPr>
          <w:rFonts w:ascii="Times New Roman" w:hAnsi="Times New Roman" w:cs="Times New Roman"/>
          <w:color w:val="222222"/>
          <w:sz w:val="24"/>
          <w:szCs w:val="24"/>
          <w:shd w:val="clear" w:color="auto" w:fill="FFFFFF"/>
        </w:rPr>
        <w:t>Fausto</w:t>
      </w:r>
      <w:proofErr w:type="spellEnd"/>
      <w:r w:rsidR="002B2BD3" w:rsidRPr="00ED41A0">
        <w:rPr>
          <w:rFonts w:ascii="Times New Roman" w:hAnsi="Times New Roman" w:cs="Times New Roman"/>
          <w:color w:val="222222"/>
          <w:sz w:val="24"/>
          <w:szCs w:val="24"/>
          <w:shd w:val="clear" w:color="auto" w:fill="FFFFFF"/>
        </w:rPr>
        <w:t>-Sterling (2007) confirms,</w:t>
      </w:r>
      <w:r w:rsidR="006D6A33" w:rsidRPr="00ED41A0">
        <w:rPr>
          <w:rFonts w:ascii="Times New Roman" w:hAnsi="Times New Roman" w:cs="Times New Roman"/>
          <w:sz w:val="24"/>
          <w:szCs w:val="24"/>
        </w:rPr>
        <w:t xml:space="preserve"> can engage in various economic activities that were previously believed to be a niche of men only. Gender roles, therefore, change as culture changes. Such changes have been motivated by other aspects of culture, such as education. Continued studies, especially in Biological Sciences, have indicated that a woman might be different from a man but their abilities might be equal.  Gender as a social institution has always placed a man above the woman, but scientific studies have refuted such a belief. In the same vein, specialists in Genetics have discovered that there are three groups of people based on sex hence term the two-gender categories (masculine or feminine) as bi</w:t>
      </w:r>
      <w:r w:rsidR="002B2BD3" w:rsidRPr="00ED41A0">
        <w:rPr>
          <w:rFonts w:ascii="Times New Roman" w:hAnsi="Times New Roman" w:cs="Times New Roman"/>
          <w:sz w:val="24"/>
          <w:szCs w:val="24"/>
        </w:rPr>
        <w:t xml:space="preserve">ased. </w:t>
      </w:r>
    </w:p>
    <w:p w:rsidR="006D6A33" w:rsidRPr="00ED41A0" w:rsidRDefault="006D6A33" w:rsidP="00ED41A0">
      <w:pPr>
        <w:spacing w:line="240" w:lineRule="auto"/>
        <w:ind w:firstLine="720"/>
        <w:jc w:val="both"/>
        <w:rPr>
          <w:rFonts w:ascii="Times New Roman" w:hAnsi="Times New Roman" w:cs="Times New Roman"/>
          <w:sz w:val="24"/>
          <w:szCs w:val="24"/>
        </w:rPr>
      </w:pPr>
      <w:r w:rsidRPr="00ED41A0">
        <w:rPr>
          <w:rFonts w:ascii="Times New Roman" w:hAnsi="Times New Roman" w:cs="Times New Roman"/>
          <w:sz w:val="24"/>
          <w:szCs w:val="24"/>
        </w:rPr>
        <w:t xml:space="preserve">In conclusion, therefore, </w:t>
      </w:r>
      <w:r w:rsidR="004A08B4" w:rsidRPr="00ED41A0">
        <w:rPr>
          <w:rFonts w:ascii="Times New Roman" w:hAnsi="Times New Roman" w:cs="Times New Roman"/>
          <w:sz w:val="24"/>
          <w:szCs w:val="24"/>
        </w:rPr>
        <w:t xml:space="preserve">I feel that </w:t>
      </w:r>
      <w:r w:rsidRPr="00ED41A0">
        <w:rPr>
          <w:rFonts w:ascii="Times New Roman" w:hAnsi="Times New Roman" w:cs="Times New Roman"/>
          <w:sz w:val="24"/>
          <w:szCs w:val="24"/>
        </w:rPr>
        <w:t xml:space="preserve">culture, guided by its various aspects, impacts how people understand sex and gender. The issue of sex or the nature of being a male or a female precedes gender (the </w:t>
      </w:r>
      <w:r w:rsidRPr="00ED41A0">
        <w:rPr>
          <w:rFonts w:ascii="Times New Roman" w:hAnsi="Times New Roman" w:cs="Times New Roman"/>
          <w:sz w:val="24"/>
          <w:szCs w:val="24"/>
        </w:rPr>
        <w:lastRenderedPageBreak/>
        <w:t xml:space="preserve">social construct).  Members of the society can assign the young ones different gender roles after determining their sexes. Male and female children are brought up and trained in different ways. Male children are taught on how to display masculine characteristics and female children how to be feminine. One is punished in different ways in cases they display the opposite attributes. </w:t>
      </w:r>
    </w:p>
    <w:p w:rsidR="002D2E1C" w:rsidRPr="00ED41A0" w:rsidRDefault="002D2E1C" w:rsidP="00ED41A0">
      <w:pPr>
        <w:spacing w:line="240" w:lineRule="auto"/>
        <w:ind w:firstLine="720"/>
        <w:jc w:val="both"/>
        <w:rPr>
          <w:rFonts w:ascii="Times New Roman" w:hAnsi="Times New Roman" w:cs="Times New Roman"/>
          <w:sz w:val="24"/>
          <w:szCs w:val="24"/>
        </w:rPr>
      </w:pPr>
      <w:r w:rsidRPr="00ED41A0">
        <w:rPr>
          <w:rFonts w:ascii="Times New Roman" w:hAnsi="Times New Roman" w:cs="Times New Roman"/>
          <w:sz w:val="24"/>
          <w:szCs w:val="24"/>
        </w:rPr>
        <w:br w:type="page"/>
      </w:r>
    </w:p>
    <w:p w:rsidR="006D6A33" w:rsidRPr="00ED41A0" w:rsidRDefault="006D6A33" w:rsidP="005D40E5">
      <w:pPr>
        <w:spacing w:line="240" w:lineRule="auto"/>
        <w:ind w:firstLine="720"/>
        <w:jc w:val="center"/>
        <w:rPr>
          <w:rFonts w:ascii="Times New Roman" w:hAnsi="Times New Roman" w:cs="Times New Roman"/>
          <w:sz w:val="24"/>
          <w:szCs w:val="24"/>
        </w:rPr>
      </w:pPr>
      <w:r w:rsidRPr="00ED41A0">
        <w:rPr>
          <w:rFonts w:ascii="Times New Roman" w:hAnsi="Times New Roman" w:cs="Times New Roman"/>
          <w:sz w:val="24"/>
          <w:szCs w:val="24"/>
        </w:rPr>
        <w:lastRenderedPageBreak/>
        <w:t>References</w:t>
      </w:r>
    </w:p>
    <w:p w:rsidR="006D6A33" w:rsidRPr="00ED41A0" w:rsidRDefault="00D0752E" w:rsidP="00ED41A0">
      <w:pPr>
        <w:spacing w:line="240" w:lineRule="auto"/>
        <w:ind w:firstLine="720"/>
        <w:jc w:val="both"/>
        <w:rPr>
          <w:rFonts w:ascii="Times New Roman" w:hAnsi="Times New Roman" w:cs="Times New Roman"/>
          <w:color w:val="222222"/>
          <w:sz w:val="24"/>
          <w:szCs w:val="24"/>
          <w:shd w:val="clear" w:color="auto" w:fill="FFFFFF"/>
        </w:rPr>
      </w:pPr>
      <w:r w:rsidRPr="00ED41A0">
        <w:rPr>
          <w:rFonts w:ascii="Times New Roman" w:hAnsi="Times New Roman" w:cs="Times New Roman"/>
          <w:sz w:val="24"/>
          <w:szCs w:val="24"/>
        </w:rPr>
        <w:t xml:space="preserve"> </w:t>
      </w:r>
      <w:proofErr w:type="spellStart"/>
      <w:r w:rsidRPr="00ED41A0">
        <w:rPr>
          <w:rFonts w:ascii="Times New Roman" w:hAnsi="Times New Roman" w:cs="Times New Roman"/>
          <w:color w:val="222222"/>
          <w:sz w:val="24"/>
          <w:szCs w:val="24"/>
          <w:shd w:val="clear" w:color="auto" w:fill="FFFFFF"/>
        </w:rPr>
        <w:t>Fausto</w:t>
      </w:r>
      <w:proofErr w:type="spellEnd"/>
      <w:r w:rsidRPr="00ED41A0">
        <w:rPr>
          <w:rFonts w:ascii="Times New Roman" w:hAnsi="Times New Roman" w:cs="Times New Roman"/>
          <w:color w:val="222222"/>
          <w:sz w:val="24"/>
          <w:szCs w:val="24"/>
          <w:shd w:val="clear" w:color="auto" w:fill="FFFFFF"/>
        </w:rPr>
        <w:t xml:space="preserve">-Sterling, A. (2007). </w:t>
      </w:r>
      <w:proofErr w:type="gramStart"/>
      <w:r w:rsidRPr="00ED41A0">
        <w:rPr>
          <w:rFonts w:ascii="Times New Roman" w:hAnsi="Times New Roman" w:cs="Times New Roman"/>
          <w:color w:val="222222"/>
          <w:sz w:val="24"/>
          <w:szCs w:val="24"/>
          <w:shd w:val="clear" w:color="auto" w:fill="FFFFFF"/>
        </w:rPr>
        <w:t>Frameworks of desire.</w:t>
      </w:r>
      <w:proofErr w:type="gramEnd"/>
      <w:r w:rsidRPr="00ED41A0">
        <w:rPr>
          <w:rFonts w:ascii="Times New Roman" w:hAnsi="Times New Roman" w:cs="Times New Roman"/>
          <w:color w:val="222222"/>
          <w:sz w:val="24"/>
          <w:szCs w:val="24"/>
          <w:shd w:val="clear" w:color="auto" w:fill="FFFFFF"/>
        </w:rPr>
        <w:t> </w:t>
      </w:r>
      <w:r w:rsidRPr="00ED41A0">
        <w:rPr>
          <w:rFonts w:ascii="Times New Roman" w:hAnsi="Times New Roman" w:cs="Times New Roman"/>
          <w:i/>
          <w:iCs/>
          <w:color w:val="222222"/>
          <w:sz w:val="24"/>
          <w:szCs w:val="24"/>
          <w:shd w:val="clear" w:color="auto" w:fill="FFFFFF"/>
        </w:rPr>
        <w:t>Daedalus</w:t>
      </w:r>
      <w:r w:rsidRPr="00ED41A0">
        <w:rPr>
          <w:rFonts w:ascii="Times New Roman" w:hAnsi="Times New Roman" w:cs="Times New Roman"/>
          <w:color w:val="222222"/>
          <w:sz w:val="24"/>
          <w:szCs w:val="24"/>
          <w:shd w:val="clear" w:color="auto" w:fill="FFFFFF"/>
        </w:rPr>
        <w:t>, </w:t>
      </w:r>
      <w:r w:rsidRPr="00ED41A0">
        <w:rPr>
          <w:rFonts w:ascii="Times New Roman" w:hAnsi="Times New Roman" w:cs="Times New Roman"/>
          <w:i/>
          <w:iCs/>
          <w:color w:val="222222"/>
          <w:sz w:val="24"/>
          <w:szCs w:val="24"/>
          <w:shd w:val="clear" w:color="auto" w:fill="FFFFFF"/>
        </w:rPr>
        <w:t>136</w:t>
      </w:r>
      <w:r w:rsidRPr="00ED41A0">
        <w:rPr>
          <w:rFonts w:ascii="Times New Roman" w:hAnsi="Times New Roman" w:cs="Times New Roman"/>
          <w:color w:val="222222"/>
          <w:sz w:val="24"/>
          <w:szCs w:val="24"/>
          <w:shd w:val="clear" w:color="auto" w:fill="FFFFFF"/>
        </w:rPr>
        <w:t>(2), 47-57.</w:t>
      </w:r>
    </w:p>
    <w:p w:rsidR="00D0752E" w:rsidRPr="00ED41A0" w:rsidRDefault="00890AD8" w:rsidP="00ED41A0">
      <w:pPr>
        <w:spacing w:line="240" w:lineRule="auto"/>
        <w:ind w:firstLine="720"/>
        <w:jc w:val="both"/>
        <w:rPr>
          <w:rFonts w:ascii="Times New Roman" w:hAnsi="Times New Roman" w:cs="Times New Roman"/>
          <w:sz w:val="24"/>
          <w:szCs w:val="24"/>
        </w:rPr>
      </w:pPr>
      <w:proofErr w:type="spellStart"/>
      <w:proofErr w:type="gramStart"/>
      <w:r w:rsidRPr="00ED41A0">
        <w:rPr>
          <w:rFonts w:ascii="Times New Roman" w:hAnsi="Times New Roman" w:cs="Times New Roman"/>
          <w:color w:val="222222"/>
          <w:sz w:val="24"/>
          <w:szCs w:val="24"/>
          <w:shd w:val="clear" w:color="auto" w:fill="FFFFFF"/>
        </w:rPr>
        <w:t>Lorber</w:t>
      </w:r>
      <w:proofErr w:type="spellEnd"/>
      <w:r w:rsidRPr="00ED41A0">
        <w:rPr>
          <w:rFonts w:ascii="Times New Roman" w:hAnsi="Times New Roman" w:cs="Times New Roman"/>
          <w:color w:val="222222"/>
          <w:sz w:val="24"/>
          <w:szCs w:val="24"/>
          <w:shd w:val="clear" w:color="auto" w:fill="FFFFFF"/>
        </w:rPr>
        <w:t>, J. (1994).</w:t>
      </w:r>
      <w:r w:rsidRPr="00ED41A0">
        <w:rPr>
          <w:rFonts w:ascii="Times New Roman" w:hAnsi="Times New Roman" w:cs="Times New Roman"/>
          <w:sz w:val="24"/>
          <w:szCs w:val="24"/>
        </w:rPr>
        <w:t>The Social Construction of Gender,” and "Dismantli</w:t>
      </w:r>
      <w:r w:rsidRPr="00ED41A0">
        <w:rPr>
          <w:rFonts w:ascii="Times New Roman" w:hAnsi="Times New Roman" w:cs="Times New Roman"/>
          <w:sz w:val="24"/>
          <w:szCs w:val="24"/>
        </w:rPr>
        <w:t xml:space="preserve">ng Noah’s Ark” from </w:t>
      </w:r>
      <w:proofErr w:type="spellStart"/>
      <w:r w:rsidRPr="00ED41A0">
        <w:rPr>
          <w:rFonts w:ascii="Times New Roman" w:hAnsi="Times New Roman" w:cs="Times New Roman"/>
          <w:sz w:val="24"/>
          <w:szCs w:val="24"/>
        </w:rPr>
        <w:t>Parado</w:t>
      </w:r>
      <w:proofErr w:type="spellEnd"/>
      <w:r w:rsidRPr="00ED41A0">
        <w:rPr>
          <w:rFonts w:ascii="Times New Roman" w:hAnsi="Times New Roman" w:cs="Times New Roman"/>
          <w:sz w:val="24"/>
          <w:szCs w:val="24"/>
        </w:rPr>
        <w:t xml:space="preserve"> </w:t>
      </w:r>
      <w:proofErr w:type="spellStart"/>
      <w:r w:rsidRPr="00ED41A0">
        <w:rPr>
          <w:rFonts w:ascii="Times New Roman" w:hAnsi="Times New Roman" w:cs="Times New Roman"/>
          <w:sz w:val="24"/>
          <w:szCs w:val="24"/>
        </w:rPr>
        <w:t>es</w:t>
      </w:r>
      <w:proofErr w:type="spellEnd"/>
      <w:r w:rsidRPr="00ED41A0">
        <w:rPr>
          <w:rFonts w:ascii="Times New Roman" w:hAnsi="Times New Roman" w:cs="Times New Roman"/>
          <w:sz w:val="24"/>
          <w:szCs w:val="24"/>
        </w:rPr>
        <w:t xml:space="preserve"> o</w:t>
      </w:r>
      <w:r w:rsidRPr="00ED41A0">
        <w:rPr>
          <w:rFonts w:ascii="Times New Roman" w:hAnsi="Times New Roman" w:cs="Times New Roman"/>
          <w:sz w:val="24"/>
          <w:szCs w:val="24"/>
        </w:rPr>
        <w:t>f Gender.</w:t>
      </w:r>
      <w:proofErr w:type="gramEnd"/>
      <w:r w:rsidR="00DC628B" w:rsidRPr="00ED41A0">
        <w:rPr>
          <w:rFonts w:ascii="Times New Roman" w:hAnsi="Times New Roman" w:cs="Times New Roman"/>
          <w:sz w:val="24"/>
          <w:szCs w:val="24"/>
        </w:rPr>
        <w:t xml:space="preserve"> </w:t>
      </w:r>
      <w:r w:rsidRPr="00ED41A0">
        <w:rPr>
          <w:rFonts w:ascii="Times New Roman" w:hAnsi="Times New Roman" w:cs="Times New Roman"/>
          <w:sz w:val="24"/>
          <w:szCs w:val="24"/>
        </w:rPr>
        <w:t>Reprinted with the perm</w:t>
      </w:r>
      <w:r w:rsidR="00BE514D" w:rsidRPr="00ED41A0">
        <w:rPr>
          <w:rFonts w:ascii="Times New Roman" w:hAnsi="Times New Roman" w:cs="Times New Roman"/>
          <w:sz w:val="24"/>
          <w:szCs w:val="24"/>
        </w:rPr>
        <w:t xml:space="preserve">ission of Yale University Press </w:t>
      </w:r>
    </w:p>
    <w:p w:rsidR="006D6A33" w:rsidRPr="00ED41A0" w:rsidRDefault="006D6A33" w:rsidP="00ED41A0">
      <w:pPr>
        <w:spacing w:line="240" w:lineRule="auto"/>
        <w:ind w:left="284" w:right="284" w:firstLine="720"/>
        <w:jc w:val="both"/>
        <w:rPr>
          <w:rFonts w:ascii="Times New Roman" w:hAnsi="Times New Roman" w:cs="Times New Roman"/>
          <w:sz w:val="24"/>
          <w:szCs w:val="24"/>
        </w:rPr>
      </w:pPr>
    </w:p>
    <w:p w:rsidR="006D6A33" w:rsidRPr="00ED41A0" w:rsidRDefault="006D6A33" w:rsidP="00ED41A0">
      <w:pPr>
        <w:spacing w:line="240" w:lineRule="auto"/>
        <w:ind w:firstLine="720"/>
        <w:jc w:val="both"/>
        <w:rPr>
          <w:rFonts w:ascii="Times New Roman" w:hAnsi="Times New Roman" w:cs="Times New Roman"/>
          <w:sz w:val="24"/>
          <w:szCs w:val="24"/>
        </w:rPr>
      </w:pPr>
    </w:p>
    <w:p w:rsidR="006D6A33" w:rsidRPr="00ED41A0" w:rsidRDefault="006D6A33" w:rsidP="00ED41A0">
      <w:pPr>
        <w:spacing w:line="240" w:lineRule="auto"/>
        <w:ind w:firstLine="720"/>
        <w:jc w:val="both"/>
        <w:rPr>
          <w:rFonts w:ascii="Times New Roman" w:hAnsi="Times New Roman" w:cs="Times New Roman"/>
          <w:sz w:val="24"/>
          <w:szCs w:val="24"/>
        </w:rPr>
      </w:pPr>
    </w:p>
    <w:p w:rsidR="00A77354" w:rsidRPr="00ED41A0" w:rsidRDefault="006D6A33" w:rsidP="00ED41A0">
      <w:pPr>
        <w:spacing w:line="240" w:lineRule="auto"/>
        <w:ind w:firstLine="720"/>
        <w:jc w:val="both"/>
        <w:rPr>
          <w:rFonts w:ascii="Times New Roman" w:hAnsi="Times New Roman" w:cs="Times New Roman"/>
          <w:sz w:val="24"/>
          <w:szCs w:val="24"/>
        </w:rPr>
      </w:pPr>
      <w:r w:rsidRPr="00ED41A0">
        <w:rPr>
          <w:rFonts w:ascii="Times New Roman" w:hAnsi="Times New Roman" w:cs="Times New Roman"/>
          <w:sz w:val="24"/>
          <w:szCs w:val="24"/>
        </w:rPr>
        <w:t xml:space="preserve">  </w:t>
      </w:r>
    </w:p>
    <w:sectPr w:rsidR="00A77354" w:rsidRPr="00ED41A0" w:rsidSect="00E929CD">
      <w:headerReference w:type="default" r:id="rId7"/>
      <w:headerReference w:type="first" r:id="rId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29BA" w:rsidRDefault="00D429BA" w:rsidP="002B2BD3">
      <w:pPr>
        <w:spacing w:after="0" w:line="240" w:lineRule="auto"/>
      </w:pPr>
      <w:r>
        <w:separator/>
      </w:r>
    </w:p>
  </w:endnote>
  <w:endnote w:type="continuationSeparator" w:id="0">
    <w:p w:rsidR="00D429BA" w:rsidRDefault="00D429BA" w:rsidP="002B2B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29BA" w:rsidRDefault="00D429BA" w:rsidP="002B2BD3">
      <w:pPr>
        <w:spacing w:after="0" w:line="240" w:lineRule="auto"/>
      </w:pPr>
      <w:r>
        <w:separator/>
      </w:r>
    </w:p>
  </w:footnote>
  <w:footnote w:type="continuationSeparator" w:id="0">
    <w:p w:rsidR="00D429BA" w:rsidRDefault="00D429BA" w:rsidP="002B2BD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407193190"/>
      <w:docPartObj>
        <w:docPartGallery w:val="Page Numbers (Top of Page)"/>
        <w:docPartUnique/>
      </w:docPartObj>
    </w:sdtPr>
    <w:sdtEndPr>
      <w:rPr>
        <w:noProof/>
      </w:rPr>
    </w:sdtEndPr>
    <w:sdtContent>
      <w:p w:rsidR="00E929CD" w:rsidRPr="002D6884" w:rsidRDefault="00E929CD" w:rsidP="00E929CD">
        <w:pPr>
          <w:jc w:val="both"/>
          <w:rPr>
            <w:rFonts w:ascii="Times New Roman" w:hAnsi="Times New Roman" w:cs="Times New Roman"/>
            <w:sz w:val="24"/>
            <w:szCs w:val="24"/>
          </w:rPr>
        </w:pPr>
        <w:r w:rsidRPr="002D6884">
          <w:rPr>
            <w:rFonts w:ascii="Times New Roman" w:hAnsi="Times New Roman" w:cs="Times New Roman"/>
            <w:sz w:val="24"/>
            <w:szCs w:val="24"/>
          </w:rPr>
          <w:t xml:space="preserve">ROLE OF CULTURE IN UNDERSTANDING SEX AND GENDER </w:t>
        </w:r>
        <w:r w:rsidRPr="002D6884">
          <w:rPr>
            <w:rFonts w:ascii="Times New Roman" w:hAnsi="Times New Roman" w:cs="Times New Roman"/>
            <w:sz w:val="24"/>
            <w:szCs w:val="24"/>
          </w:rPr>
          <w:t xml:space="preserve">                                                                 </w:t>
        </w:r>
        <w:r w:rsidRPr="002D6884">
          <w:rPr>
            <w:rFonts w:ascii="Times New Roman" w:hAnsi="Times New Roman" w:cs="Times New Roman"/>
            <w:sz w:val="24"/>
            <w:szCs w:val="24"/>
          </w:rPr>
          <w:fldChar w:fldCharType="begin"/>
        </w:r>
        <w:r w:rsidRPr="002D6884">
          <w:rPr>
            <w:rFonts w:ascii="Times New Roman" w:hAnsi="Times New Roman" w:cs="Times New Roman"/>
            <w:sz w:val="24"/>
            <w:szCs w:val="24"/>
          </w:rPr>
          <w:instrText xml:space="preserve"> PAGE   \* MERGEFORMAT </w:instrText>
        </w:r>
        <w:r w:rsidRPr="002D6884">
          <w:rPr>
            <w:rFonts w:ascii="Times New Roman" w:hAnsi="Times New Roman" w:cs="Times New Roman"/>
            <w:sz w:val="24"/>
            <w:szCs w:val="24"/>
          </w:rPr>
          <w:fldChar w:fldCharType="separate"/>
        </w:r>
        <w:r w:rsidR="0036685D">
          <w:rPr>
            <w:rFonts w:ascii="Times New Roman" w:hAnsi="Times New Roman" w:cs="Times New Roman"/>
            <w:noProof/>
            <w:sz w:val="24"/>
            <w:szCs w:val="24"/>
          </w:rPr>
          <w:t>2</w:t>
        </w:r>
        <w:r w:rsidRPr="002D6884">
          <w:rPr>
            <w:rFonts w:ascii="Times New Roman" w:hAnsi="Times New Roman" w:cs="Times New Roman"/>
            <w:noProof/>
            <w:sz w:val="24"/>
            <w:szCs w:val="24"/>
          </w:rPr>
          <w:fldChar w:fldCharType="end"/>
        </w:r>
      </w:p>
    </w:sdtContent>
  </w:sdt>
  <w:p w:rsidR="002B2BD3" w:rsidRPr="002D6884" w:rsidRDefault="002B2BD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29CD" w:rsidRDefault="00E929CD" w:rsidP="00E929CD">
    <w:pPr>
      <w:jc w:val="both"/>
      <w:rPr>
        <w:rFonts w:ascii="Times New Roman" w:hAnsi="Times New Roman" w:cs="Times New Roman"/>
        <w:sz w:val="24"/>
        <w:szCs w:val="24"/>
      </w:rPr>
    </w:pPr>
    <w:r>
      <w:rPr>
        <w:rFonts w:ascii="Times New Roman" w:hAnsi="Times New Roman" w:cs="Times New Roman"/>
        <w:sz w:val="24"/>
        <w:szCs w:val="24"/>
      </w:rPr>
      <w:t xml:space="preserve">Running Head: </w:t>
    </w:r>
    <w:r>
      <w:rPr>
        <w:rFonts w:ascii="Times New Roman" w:hAnsi="Times New Roman" w:cs="Times New Roman"/>
        <w:sz w:val="24"/>
        <w:szCs w:val="24"/>
      </w:rPr>
      <w:t xml:space="preserve">ROLE OF CULTURE IN UNDERSTANDING SEX AND GENDER </w:t>
    </w:r>
    <w:r>
      <w:rPr>
        <w:rFonts w:ascii="Times New Roman" w:hAnsi="Times New Roman" w:cs="Times New Roman"/>
        <w:sz w:val="24"/>
        <w:szCs w:val="24"/>
      </w:rPr>
      <w:t xml:space="preserve">                                       1</w:t>
    </w:r>
  </w:p>
  <w:p w:rsidR="002B2BD3" w:rsidRDefault="002B2BD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6A33"/>
    <w:rsid w:val="00073B0E"/>
    <w:rsid w:val="000944F2"/>
    <w:rsid w:val="0010213B"/>
    <w:rsid w:val="00192208"/>
    <w:rsid w:val="002B2BD3"/>
    <w:rsid w:val="002D2E1C"/>
    <w:rsid w:val="002D6884"/>
    <w:rsid w:val="0036685D"/>
    <w:rsid w:val="004A08B4"/>
    <w:rsid w:val="004A17EA"/>
    <w:rsid w:val="005D40E5"/>
    <w:rsid w:val="006D6A33"/>
    <w:rsid w:val="0074628F"/>
    <w:rsid w:val="00890AD8"/>
    <w:rsid w:val="00981F4D"/>
    <w:rsid w:val="00B41B66"/>
    <w:rsid w:val="00BC2E6D"/>
    <w:rsid w:val="00BE514D"/>
    <w:rsid w:val="00D0752E"/>
    <w:rsid w:val="00D429BA"/>
    <w:rsid w:val="00DC628B"/>
    <w:rsid w:val="00E929CD"/>
    <w:rsid w:val="00ED4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2B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2BD3"/>
  </w:style>
  <w:style w:type="paragraph" w:styleId="Footer">
    <w:name w:val="footer"/>
    <w:basedOn w:val="Normal"/>
    <w:link w:val="FooterChar"/>
    <w:uiPriority w:val="99"/>
    <w:unhideWhenUsed/>
    <w:rsid w:val="002B2B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2BD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2B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2BD3"/>
  </w:style>
  <w:style w:type="paragraph" w:styleId="Footer">
    <w:name w:val="footer"/>
    <w:basedOn w:val="Normal"/>
    <w:link w:val="FooterChar"/>
    <w:uiPriority w:val="99"/>
    <w:unhideWhenUsed/>
    <w:rsid w:val="002B2B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2B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3</Pages>
  <Words>764</Words>
  <Characters>4357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18</cp:revision>
  <dcterms:created xsi:type="dcterms:W3CDTF">2020-02-06T23:27:00Z</dcterms:created>
  <dcterms:modified xsi:type="dcterms:W3CDTF">2020-02-07T03:16:00Z</dcterms:modified>
</cp:coreProperties>
</file>